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9" w:rsidRDefault="003130E9" w:rsidP="003130E9">
      <w:pPr>
        <w:pStyle w:val="TI"/>
        <w:jc w:val="right"/>
      </w:pPr>
      <w:bookmarkStart w:id="0" w:name="_GoBack"/>
      <w:bookmarkEnd w:id="0"/>
      <w:r>
        <w:t xml:space="preserve">Draft </w:t>
      </w:r>
      <w:r w:rsidR="00EF6F57">
        <w:t>5</w:t>
      </w:r>
      <w:r>
        <w:t>/</w:t>
      </w:r>
      <w:r w:rsidR="00885745">
        <w:t>13</w:t>
      </w:r>
      <w:r>
        <w:t>/2015</w:t>
      </w:r>
    </w:p>
    <w:p w:rsidR="00501099" w:rsidRPr="0050092C" w:rsidRDefault="00501099" w:rsidP="00501099">
      <w:pPr>
        <w:pStyle w:val="TI"/>
      </w:pPr>
      <w:r w:rsidRPr="0050092C">
        <w:t>Title 15</w:t>
      </w:r>
      <w:r w:rsidRPr="0050092C">
        <w:br/>
        <w:t>DEPARTMENT OF AGRICULTURE</w:t>
      </w:r>
    </w:p>
    <w:p w:rsidR="00501099" w:rsidRPr="00890585" w:rsidRDefault="00501099" w:rsidP="00501099">
      <w:pPr>
        <w:pStyle w:val="ST"/>
      </w:pPr>
      <w:r w:rsidRPr="00890585">
        <w:t>Subtitle 06 PLANT PEST CONTROL</w:t>
      </w:r>
    </w:p>
    <w:p w:rsidR="00501099" w:rsidRPr="00890585" w:rsidRDefault="00501099" w:rsidP="00501099">
      <w:pPr>
        <w:pStyle w:val="CH"/>
      </w:pPr>
      <w:r>
        <w:t>15.06.</w:t>
      </w:r>
      <w:r w:rsidRPr="00890585">
        <w:t>04 Regulation of Invasive Plants</w:t>
      </w:r>
    </w:p>
    <w:p w:rsidR="00501099" w:rsidRPr="00890585" w:rsidRDefault="00501099" w:rsidP="00501099">
      <w:pPr>
        <w:pStyle w:val="AU"/>
        <w:jc w:val="left"/>
      </w:pPr>
      <w:r w:rsidRPr="00890585">
        <w:t>Authority: Agriculture Article, §9.5-301, Annotated Code of Maryland</w:t>
      </w:r>
    </w:p>
    <w:p w:rsidR="00501099" w:rsidRDefault="00501099" w:rsidP="00501099">
      <w:pPr>
        <w:pStyle w:val="RT"/>
      </w:pPr>
      <w:r>
        <w:t xml:space="preserve">.01 </w:t>
      </w:r>
      <w:proofErr w:type="gramStart"/>
      <w:r w:rsidRPr="009F5E65">
        <w:t>Scope</w:t>
      </w:r>
      <w:proofErr w:type="gramEnd"/>
      <w:r>
        <w:t>.</w:t>
      </w:r>
    </w:p>
    <w:p w:rsidR="00501099" w:rsidRDefault="007808FA" w:rsidP="00501099">
      <w:pPr>
        <w:pStyle w:val="P1"/>
      </w:pPr>
      <w:r>
        <w:t>(</w:t>
      </w:r>
      <w:proofErr w:type="gramStart"/>
      <w:r>
        <w:t>text</w:t>
      </w:r>
      <w:proofErr w:type="gramEnd"/>
      <w:r>
        <w:t xml:space="preserve"> unchanged)</w:t>
      </w:r>
    </w:p>
    <w:p w:rsidR="00501099" w:rsidRPr="009F5E65" w:rsidRDefault="00501099" w:rsidP="00501099">
      <w:pPr>
        <w:pStyle w:val="RT"/>
      </w:pPr>
      <w:proofErr w:type="gramStart"/>
      <w:r w:rsidRPr="009F5E65">
        <w:t>.02 Definitions.</w:t>
      </w:r>
      <w:proofErr w:type="gramEnd"/>
      <w:r w:rsidRPr="009F5E65">
        <w:t xml:space="preserve"> </w:t>
      </w:r>
    </w:p>
    <w:p w:rsidR="00501099" w:rsidRPr="009F5E65" w:rsidRDefault="00501099" w:rsidP="00501099">
      <w:pPr>
        <w:pStyle w:val="P1"/>
      </w:pPr>
      <w:proofErr w:type="gramStart"/>
      <w:r>
        <w:t>A. −</w:t>
      </w:r>
      <w:r w:rsidRPr="009F5E65">
        <w:t>B.</w:t>
      </w:r>
      <w:proofErr w:type="gramEnd"/>
      <w:r w:rsidRPr="009F5E65">
        <w:t xml:space="preserve">  </w:t>
      </w:r>
      <w:r>
        <w:t>(</w:t>
      </w:r>
      <w:proofErr w:type="gramStart"/>
      <w:r>
        <w:t>text</w:t>
      </w:r>
      <w:proofErr w:type="gramEnd"/>
      <w:r>
        <w:t xml:space="preserve"> unchanged)</w:t>
      </w:r>
    </w:p>
    <w:p w:rsidR="00501099" w:rsidRPr="00BB097C" w:rsidRDefault="00501099" w:rsidP="00501099">
      <w:pPr>
        <w:pStyle w:val="P2"/>
        <w:ind w:firstLine="720"/>
        <w:rPr>
          <w:i/>
          <w:iCs/>
        </w:rPr>
      </w:pPr>
      <w:r>
        <w:rPr>
          <w:i/>
          <w:iCs/>
        </w:rPr>
        <w:t>(1)  “Commercial entity” means an entity that engages in a plant removal activity for profit.</w:t>
      </w:r>
    </w:p>
    <w:p w:rsidR="00501099" w:rsidRPr="00D32ABE" w:rsidRDefault="00501099" w:rsidP="00501099">
      <w:pPr>
        <w:pStyle w:val="P2"/>
        <w:ind w:firstLine="720"/>
        <w:rPr>
          <w:i/>
          <w:iCs/>
        </w:rPr>
      </w:pPr>
      <w:r>
        <w:t xml:space="preserve">[1] </w:t>
      </w:r>
      <w:r>
        <w:rPr>
          <w:i/>
        </w:rPr>
        <w:t>(2</w:t>
      </w:r>
      <w:proofErr w:type="gramStart"/>
      <w:r>
        <w:rPr>
          <w:i/>
        </w:rPr>
        <w:t xml:space="preserve">)  </w:t>
      </w:r>
      <w:r w:rsidRPr="00BB097C">
        <w:t>(</w:t>
      </w:r>
      <w:proofErr w:type="gramEnd"/>
      <w:r w:rsidRPr="00BB097C">
        <w:t>text unchanged)</w:t>
      </w:r>
    </w:p>
    <w:p w:rsidR="00501099" w:rsidRDefault="00501099" w:rsidP="00501099">
      <w:pPr>
        <w:pStyle w:val="P2"/>
        <w:ind w:firstLine="720"/>
        <w:rPr>
          <w:i/>
        </w:rPr>
      </w:pPr>
      <w:r w:rsidRPr="00D32ABE">
        <w:rPr>
          <w:i/>
          <w:iCs/>
        </w:rPr>
        <w:t>(</w:t>
      </w:r>
      <w:r>
        <w:rPr>
          <w:i/>
          <w:iCs/>
        </w:rPr>
        <w:t>3</w:t>
      </w:r>
      <w:r w:rsidRPr="00D32ABE">
        <w:rPr>
          <w:i/>
          <w:iCs/>
        </w:rPr>
        <w:t xml:space="preserve">) </w:t>
      </w:r>
      <w:r>
        <w:rPr>
          <w:i/>
          <w:iCs/>
        </w:rPr>
        <w:t>“Off-site” means property other than where the Tier 1 invasive plant exists, including property under the control of the person removing the Tier 1 plant but not contiguous, e.g. separated by a road or property owned by another person.</w:t>
      </w:r>
      <w:r w:rsidRPr="00D32ABE">
        <w:rPr>
          <w:i/>
          <w:iCs/>
        </w:rPr>
        <w:t xml:space="preserve"> </w:t>
      </w:r>
    </w:p>
    <w:p w:rsidR="00501099" w:rsidRPr="00BB097C" w:rsidRDefault="00501099" w:rsidP="00501099">
      <w:pPr>
        <w:pStyle w:val="P2"/>
        <w:ind w:firstLine="720"/>
        <w:rPr>
          <w:iCs/>
        </w:rPr>
      </w:pPr>
      <w:r w:rsidRPr="00666840">
        <w:rPr>
          <w:iCs/>
        </w:rPr>
        <w:t>[2]</w:t>
      </w:r>
      <w:r>
        <w:rPr>
          <w:i/>
          <w:iCs/>
        </w:rPr>
        <w:t xml:space="preserve"> (4</w:t>
      </w:r>
      <w:proofErr w:type="gramStart"/>
      <w:r>
        <w:rPr>
          <w:i/>
          <w:iCs/>
        </w:rPr>
        <w:t xml:space="preserve">)  </w:t>
      </w:r>
      <w:r w:rsidRPr="00BB097C">
        <w:rPr>
          <w:iCs/>
        </w:rPr>
        <w:t>(</w:t>
      </w:r>
      <w:proofErr w:type="gramEnd"/>
      <w:r w:rsidRPr="00BB097C">
        <w:rPr>
          <w:iCs/>
        </w:rPr>
        <w:t>text unchanged)</w:t>
      </w:r>
    </w:p>
    <w:p w:rsidR="00501099" w:rsidRDefault="00501099" w:rsidP="00501099">
      <w:pPr>
        <w:pStyle w:val="P2"/>
        <w:ind w:firstLine="720"/>
        <w:rPr>
          <w:i/>
          <w:iCs/>
        </w:rPr>
      </w:pPr>
      <w:r w:rsidRPr="00666840">
        <w:rPr>
          <w:iCs/>
        </w:rPr>
        <w:t>[3]</w:t>
      </w:r>
      <w:r>
        <w:rPr>
          <w:i/>
          <w:iCs/>
        </w:rPr>
        <w:t xml:space="preserve"> (5</w:t>
      </w:r>
      <w:proofErr w:type="gramStart"/>
      <w:r>
        <w:rPr>
          <w:i/>
          <w:iCs/>
        </w:rPr>
        <w:t xml:space="preserve">)  </w:t>
      </w:r>
      <w:r w:rsidRPr="00BB097C">
        <w:rPr>
          <w:iCs/>
        </w:rPr>
        <w:t>(</w:t>
      </w:r>
      <w:proofErr w:type="gramEnd"/>
      <w:r w:rsidRPr="00BB097C">
        <w:rPr>
          <w:iCs/>
        </w:rPr>
        <w:t>text unchanged)</w:t>
      </w:r>
    </w:p>
    <w:p w:rsidR="00501099" w:rsidRPr="00BB097C" w:rsidRDefault="00501099" w:rsidP="00501099">
      <w:pPr>
        <w:pStyle w:val="P2"/>
        <w:ind w:firstLine="720"/>
        <w:rPr>
          <w:i/>
          <w:iCs/>
        </w:rPr>
      </w:pPr>
      <w:r w:rsidRPr="00BB097C">
        <w:rPr>
          <w:i/>
          <w:iCs/>
        </w:rPr>
        <w:t>(</w:t>
      </w:r>
      <w:r>
        <w:rPr>
          <w:i/>
          <w:iCs/>
        </w:rPr>
        <w:t>6)  “Transport” means when a person moves a Tier 1 invasive plant anywhere within the State, including for transportation or shipment.</w:t>
      </w:r>
    </w:p>
    <w:p w:rsidR="00501099" w:rsidRPr="00BB097C" w:rsidRDefault="00501099" w:rsidP="00501099">
      <w:pPr>
        <w:pStyle w:val="RT"/>
      </w:pPr>
      <w:proofErr w:type="gramStart"/>
      <w:r w:rsidRPr="00BB097C">
        <w:t xml:space="preserve">.03 </w:t>
      </w:r>
      <w:r>
        <w:t>Risk Assessment Protocol for Invasive Plants</w:t>
      </w:r>
      <w:r w:rsidRPr="00BB097C">
        <w:t>.</w:t>
      </w:r>
      <w:proofErr w:type="gramEnd"/>
      <w:r w:rsidRPr="00BB097C">
        <w:t xml:space="preserve"> </w:t>
      </w:r>
    </w:p>
    <w:p w:rsidR="00501099" w:rsidRDefault="006607AB" w:rsidP="00501099">
      <w:pPr>
        <w:pStyle w:val="P1"/>
      </w:pPr>
      <w:r>
        <w:t>(</w:t>
      </w:r>
      <w:proofErr w:type="gramStart"/>
      <w:r>
        <w:t>text</w:t>
      </w:r>
      <w:proofErr w:type="gramEnd"/>
      <w:r>
        <w:t xml:space="preserve"> unchanged)</w:t>
      </w:r>
    </w:p>
    <w:p w:rsidR="00C269E4" w:rsidRPr="00BB097C" w:rsidRDefault="00C269E4" w:rsidP="00C269E4">
      <w:pPr>
        <w:pStyle w:val="RT"/>
      </w:pPr>
      <w:r>
        <w:t xml:space="preserve">[04. Tier 1 Approval Process.] </w:t>
      </w:r>
      <w:r w:rsidRPr="00C269E4">
        <w:rPr>
          <w:b w:val="0"/>
        </w:rPr>
        <w:t>(</w:t>
      </w:r>
      <w:proofErr w:type="gramStart"/>
      <w:r w:rsidRPr="00C269E4">
        <w:rPr>
          <w:b w:val="0"/>
        </w:rPr>
        <w:t>proposed</w:t>
      </w:r>
      <w:proofErr w:type="gramEnd"/>
      <w:r w:rsidRPr="00C269E4">
        <w:rPr>
          <w:b w:val="0"/>
        </w:rPr>
        <w:t xml:space="preserve"> for repeal)</w:t>
      </w:r>
    </w:p>
    <w:p w:rsidR="00501099" w:rsidRDefault="00501099" w:rsidP="00C269E4">
      <w:pPr>
        <w:pStyle w:val="RT"/>
        <w:spacing w:before="0"/>
        <w:rPr>
          <w:bCs/>
          <w:i/>
          <w:iCs/>
        </w:rPr>
      </w:pPr>
      <w:proofErr w:type="gramStart"/>
      <w:r w:rsidRPr="003F1121">
        <w:rPr>
          <w:bCs/>
          <w:i/>
          <w:iCs/>
        </w:rPr>
        <w:t xml:space="preserve">.04 Tier 1 </w:t>
      </w:r>
      <w:r w:rsidR="00DE01BB">
        <w:rPr>
          <w:bCs/>
          <w:i/>
          <w:iCs/>
        </w:rPr>
        <w:t>Prohibitions and Approvals</w:t>
      </w:r>
      <w:r w:rsidRPr="003F1121">
        <w:rPr>
          <w:bCs/>
          <w:i/>
          <w:iCs/>
        </w:rPr>
        <w:t>.</w:t>
      </w:r>
      <w:proofErr w:type="gramEnd"/>
      <w:r w:rsidRPr="003F1121">
        <w:rPr>
          <w:bCs/>
          <w:i/>
          <w:iCs/>
        </w:rPr>
        <w:t xml:space="preserve"> </w:t>
      </w:r>
    </w:p>
    <w:p w:rsidR="003F1121" w:rsidRDefault="003F1121" w:rsidP="003F1121">
      <w:pPr>
        <w:pStyle w:val="StyleP1Italic"/>
        <w:numPr>
          <w:ilvl w:val="0"/>
          <w:numId w:val="3"/>
        </w:numPr>
        <w:tabs>
          <w:tab w:val="left" w:pos="450"/>
        </w:tabs>
        <w:ind w:left="0" w:firstLine="180"/>
      </w:pPr>
      <w:r>
        <w:t>Except as approved by the Secretary under this regulation, a person may not propagate, import, transfer, sell, purchase, transport, or introduce any living part of a Tier 1 invasive plant in the State.</w:t>
      </w:r>
    </w:p>
    <w:p w:rsidR="003F1121" w:rsidRDefault="003F1121" w:rsidP="003F1121">
      <w:pPr>
        <w:pStyle w:val="StyleP1Italic"/>
        <w:numPr>
          <w:ilvl w:val="0"/>
          <w:numId w:val="3"/>
        </w:numPr>
        <w:tabs>
          <w:tab w:val="left" w:pos="450"/>
        </w:tabs>
        <w:ind w:left="0" w:firstLine="180"/>
      </w:pPr>
      <w:r>
        <w:t>A person may conduct an activity prohibited under section A of this regulation if:</w:t>
      </w:r>
    </w:p>
    <w:p w:rsidR="003F1121" w:rsidRDefault="003F1121" w:rsidP="003F1121">
      <w:pPr>
        <w:pStyle w:val="P2"/>
        <w:numPr>
          <w:ilvl w:val="0"/>
          <w:numId w:val="4"/>
        </w:numPr>
        <w:tabs>
          <w:tab w:val="left" w:pos="720"/>
        </w:tabs>
        <w:ind w:left="0" w:firstLine="450"/>
        <w:rPr>
          <w:i/>
          <w:iCs/>
        </w:rPr>
      </w:pPr>
      <w:r>
        <w:rPr>
          <w:i/>
          <w:iCs/>
        </w:rPr>
        <w:t>The person receives approval from the Secretary before conducting the activity; and</w:t>
      </w:r>
    </w:p>
    <w:p w:rsidR="003F1121" w:rsidRDefault="003F1121" w:rsidP="003F1121">
      <w:pPr>
        <w:pStyle w:val="P2"/>
        <w:numPr>
          <w:ilvl w:val="0"/>
          <w:numId w:val="4"/>
        </w:numPr>
        <w:tabs>
          <w:tab w:val="left" w:pos="720"/>
        </w:tabs>
        <w:ind w:left="0" w:firstLine="450"/>
        <w:rPr>
          <w:i/>
          <w:iCs/>
        </w:rPr>
      </w:pPr>
      <w:r>
        <w:rPr>
          <w:i/>
          <w:iCs/>
        </w:rPr>
        <w:t>The activity is for the purpose of:</w:t>
      </w:r>
    </w:p>
    <w:p w:rsidR="003F1121" w:rsidRDefault="00EB3E1B" w:rsidP="00EB3E1B">
      <w:pPr>
        <w:pStyle w:val="P3"/>
        <w:numPr>
          <w:ilvl w:val="0"/>
          <w:numId w:val="5"/>
        </w:numPr>
        <w:tabs>
          <w:tab w:val="left" w:pos="990"/>
        </w:tabs>
      </w:pPr>
      <w:r>
        <w:t>Disposing of the invasive plant;</w:t>
      </w:r>
    </w:p>
    <w:p w:rsidR="00EB3E1B" w:rsidRDefault="00EB3E1B" w:rsidP="00EB3E1B">
      <w:pPr>
        <w:pStyle w:val="P3"/>
        <w:numPr>
          <w:ilvl w:val="0"/>
          <w:numId w:val="5"/>
        </w:numPr>
        <w:tabs>
          <w:tab w:val="left" w:pos="990"/>
        </w:tabs>
      </w:pPr>
      <w:r>
        <w:t>Controlling the invasive plant;</w:t>
      </w:r>
    </w:p>
    <w:p w:rsidR="00EB3E1B" w:rsidRDefault="00EB3E1B" w:rsidP="00EB3E1B">
      <w:pPr>
        <w:pStyle w:val="P3"/>
        <w:numPr>
          <w:ilvl w:val="0"/>
          <w:numId w:val="5"/>
        </w:numPr>
        <w:tabs>
          <w:tab w:val="left" w:pos="990"/>
        </w:tabs>
      </w:pPr>
      <w:r>
        <w:t>Using the invasive plant for research or educational purposes; or</w:t>
      </w:r>
    </w:p>
    <w:p w:rsidR="00EB3E1B" w:rsidRDefault="00EB3E1B" w:rsidP="00EB3E1B">
      <w:pPr>
        <w:pStyle w:val="P3"/>
        <w:numPr>
          <w:ilvl w:val="0"/>
          <w:numId w:val="5"/>
        </w:numPr>
        <w:tabs>
          <w:tab w:val="left" w:pos="990"/>
        </w:tabs>
      </w:pPr>
      <w:r>
        <w:t>Exporting the invasive plant out of the State</w:t>
      </w:r>
    </w:p>
    <w:p w:rsidR="00EB3E1B" w:rsidRDefault="00EB3E1B" w:rsidP="00EB3E1B">
      <w:pPr>
        <w:pStyle w:val="StyleP1Italic"/>
        <w:numPr>
          <w:ilvl w:val="0"/>
          <w:numId w:val="3"/>
        </w:numPr>
        <w:tabs>
          <w:tab w:val="left" w:pos="450"/>
        </w:tabs>
        <w:ind w:left="0" w:firstLine="180"/>
      </w:pPr>
      <w:r>
        <w:t>A person has the Secretary’s approval and may engage in any activity prohibited by Section A of this regulation for the limited purpose of:</w:t>
      </w:r>
    </w:p>
    <w:p w:rsidR="00EB3E1B" w:rsidRDefault="00EB3E1B" w:rsidP="00EB3E1B">
      <w:pPr>
        <w:pStyle w:val="P2"/>
        <w:numPr>
          <w:ilvl w:val="0"/>
          <w:numId w:val="6"/>
        </w:numPr>
        <w:tabs>
          <w:tab w:val="left" w:pos="720"/>
        </w:tabs>
        <w:ind w:left="0" w:firstLine="450"/>
        <w:rPr>
          <w:i/>
          <w:iCs/>
        </w:rPr>
      </w:pPr>
      <w:r>
        <w:rPr>
          <w:i/>
          <w:iCs/>
        </w:rPr>
        <w:t>Controlling a Tier 1 invasive plant, provided:</w:t>
      </w:r>
    </w:p>
    <w:p w:rsidR="00EB3E1B" w:rsidRDefault="00EB3E1B" w:rsidP="00EB3E1B">
      <w:pPr>
        <w:pStyle w:val="StyleP3Italic"/>
        <w:numPr>
          <w:ilvl w:val="0"/>
          <w:numId w:val="7"/>
        </w:numPr>
        <w:tabs>
          <w:tab w:val="left" w:pos="990"/>
        </w:tabs>
        <w:ind w:left="0" w:firstLine="720"/>
      </w:pPr>
      <w:r>
        <w:t>The person is not a commercial entity;</w:t>
      </w:r>
    </w:p>
    <w:p w:rsidR="00EB3E1B" w:rsidRDefault="00EB3E1B" w:rsidP="00EB3E1B">
      <w:pPr>
        <w:pStyle w:val="StyleP3Italic"/>
        <w:numPr>
          <w:ilvl w:val="0"/>
          <w:numId w:val="7"/>
        </w:numPr>
        <w:tabs>
          <w:tab w:val="left" w:pos="990"/>
        </w:tabs>
        <w:ind w:left="0" w:firstLine="720"/>
      </w:pPr>
      <w:r>
        <w:t>The plant is not taken 0ff-site; and</w:t>
      </w:r>
    </w:p>
    <w:p w:rsidR="00EB3E1B" w:rsidRDefault="00EB3E1B" w:rsidP="00EB3E1B">
      <w:pPr>
        <w:pStyle w:val="StyleP3Italic"/>
        <w:numPr>
          <w:ilvl w:val="0"/>
          <w:numId w:val="7"/>
        </w:numPr>
        <w:tabs>
          <w:tab w:val="left" w:pos="990"/>
        </w:tabs>
        <w:ind w:left="0" w:firstLine="720"/>
      </w:pPr>
      <w:r>
        <w:t>The plant is not placed at a location in the proximate vicinity of a roadway or waterway that could facilitate the movement</w:t>
      </w:r>
      <w:r w:rsidR="007739B2">
        <w:t xml:space="preserve"> of the invasive plant off-site, or</w:t>
      </w:r>
    </w:p>
    <w:p w:rsidR="00EB3E1B" w:rsidRDefault="00EB3E1B" w:rsidP="00EB3E1B">
      <w:pPr>
        <w:pStyle w:val="P2"/>
        <w:numPr>
          <w:ilvl w:val="0"/>
          <w:numId w:val="6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Transporting a Tier 1 invasive plant off-site for the purpose of identification or disposal, provided:</w:t>
      </w:r>
    </w:p>
    <w:p w:rsidR="00EB3E1B" w:rsidRDefault="00B50235" w:rsidP="00B50235">
      <w:pPr>
        <w:pStyle w:val="StyleP3Italic"/>
        <w:numPr>
          <w:ilvl w:val="0"/>
          <w:numId w:val="8"/>
        </w:numPr>
        <w:tabs>
          <w:tab w:val="left" w:pos="990"/>
        </w:tabs>
      </w:pPr>
      <w:r>
        <w:t xml:space="preserve">The person is not a commercial </w:t>
      </w:r>
      <w:r w:rsidR="008D0E33">
        <w:t>entity; and</w:t>
      </w:r>
    </w:p>
    <w:p w:rsidR="00B50235" w:rsidRDefault="00B50235" w:rsidP="00B50235">
      <w:pPr>
        <w:pStyle w:val="StyleP3Italic"/>
        <w:numPr>
          <w:ilvl w:val="0"/>
          <w:numId w:val="8"/>
        </w:numPr>
        <w:tabs>
          <w:tab w:val="left" w:pos="990"/>
        </w:tabs>
      </w:pPr>
      <w:r>
        <w:t>The plant is removed</w:t>
      </w:r>
      <w:r w:rsidR="00DF2726">
        <w:t xml:space="preserve"> according to the provisions of regulation .06 E.</w:t>
      </w:r>
    </w:p>
    <w:p w:rsidR="00B50235" w:rsidRDefault="00B50235" w:rsidP="00B50235">
      <w:pPr>
        <w:pStyle w:val="StyleP1Italic"/>
        <w:tabs>
          <w:tab w:val="left" w:pos="450"/>
          <w:tab w:val="left" w:pos="540"/>
        </w:tabs>
        <w:ind w:firstLine="180"/>
      </w:pPr>
      <w:r w:rsidRPr="00B50235">
        <w:rPr>
          <w:iCs w:val="0"/>
        </w:rPr>
        <w:t>D.</w:t>
      </w:r>
      <w:r w:rsidRPr="00B50235">
        <w:tab/>
      </w:r>
      <w:r>
        <w:t>For approvals not granted under section C of this regulation, a person may submit a written request to the Secretary for approval of any activity allowed under section B of this regulation with the following information: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(1)</w:t>
      </w:r>
      <w:r>
        <w:rPr>
          <w:i/>
          <w:iCs/>
        </w:rPr>
        <w:tab/>
        <w:t>Name;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(2)</w:t>
      </w:r>
      <w:r>
        <w:rPr>
          <w:i/>
          <w:iCs/>
        </w:rPr>
        <w:tab/>
        <w:t>Business, nursery or plant dealer license # if applicable;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(3)</w:t>
      </w:r>
      <w:r>
        <w:rPr>
          <w:i/>
          <w:iCs/>
        </w:rPr>
        <w:tab/>
        <w:t>Phone;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(4)</w:t>
      </w:r>
      <w:r>
        <w:rPr>
          <w:i/>
          <w:iCs/>
        </w:rPr>
        <w:tab/>
        <w:t>Email;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(5)</w:t>
      </w:r>
      <w:r>
        <w:rPr>
          <w:i/>
          <w:iCs/>
        </w:rPr>
        <w:tab/>
        <w:t>Tier 1 plant for which approval is being requested, full botanical name;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(6)</w:t>
      </w:r>
      <w:r>
        <w:rPr>
          <w:i/>
          <w:iCs/>
        </w:rPr>
        <w:tab/>
        <w:t>Specific location of the Tier 1 plant</w:t>
      </w:r>
      <w:r w:rsidR="00C030CE">
        <w:rPr>
          <w:i/>
          <w:iCs/>
        </w:rPr>
        <w:t>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(7)</w:t>
      </w:r>
      <w:r>
        <w:rPr>
          <w:i/>
          <w:iCs/>
        </w:rPr>
        <w:tab/>
        <w:t>Proposed activity;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(8)</w:t>
      </w:r>
      <w:r>
        <w:rPr>
          <w:i/>
          <w:iCs/>
        </w:rPr>
        <w:tab/>
        <w:t>Method of safeguarding from propagule dispersal;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(9)</w:t>
      </w:r>
      <w:r>
        <w:rPr>
          <w:i/>
          <w:iCs/>
        </w:rPr>
        <w:tab/>
        <w:t>Time-frame of the proposed activity; and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(10)Any other information required by the Secretary.</w:t>
      </w:r>
    </w:p>
    <w:p w:rsidR="00B50235" w:rsidRDefault="00B50235" w:rsidP="00B50235">
      <w:pPr>
        <w:pStyle w:val="StyleP1Italic"/>
        <w:tabs>
          <w:tab w:val="left" w:pos="450"/>
        </w:tabs>
        <w:ind w:firstLine="180"/>
        <w:rPr>
          <w:iCs w:val="0"/>
        </w:rPr>
      </w:pPr>
      <w:r w:rsidRPr="00B50235">
        <w:rPr>
          <w:iCs w:val="0"/>
        </w:rPr>
        <w:lastRenderedPageBreak/>
        <w:t>E.</w:t>
      </w:r>
      <w:r w:rsidRPr="00B50235">
        <w:rPr>
          <w:iCs w:val="0"/>
        </w:rPr>
        <w:tab/>
      </w:r>
      <w:r>
        <w:rPr>
          <w:iCs w:val="0"/>
        </w:rPr>
        <w:t>Upon notice and an opportunity to be heard the Secretary may:</w:t>
      </w:r>
    </w:p>
    <w:p w:rsid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(1)</w:t>
      </w:r>
      <w:r>
        <w:rPr>
          <w:i/>
          <w:iCs/>
        </w:rPr>
        <w:tab/>
        <w:t>Withdraw or revoke any approval for any person who violates any condition of any approval by the Secretary; or</w:t>
      </w:r>
    </w:p>
    <w:p w:rsidR="00B50235" w:rsidRPr="00B50235" w:rsidRDefault="00B50235" w:rsidP="00B50235">
      <w:pPr>
        <w:pStyle w:val="P2"/>
        <w:tabs>
          <w:tab w:val="left" w:pos="720"/>
        </w:tabs>
        <w:rPr>
          <w:i/>
          <w:iCs/>
        </w:rPr>
      </w:pPr>
      <w:r>
        <w:rPr>
          <w:i/>
          <w:iCs/>
        </w:rPr>
        <w:t>(2)</w:t>
      </w:r>
      <w:r>
        <w:rPr>
          <w:i/>
          <w:iCs/>
        </w:rPr>
        <w:tab/>
        <w:t>Revise any approval as a condition of any permit, based on new information obtained after an approval is granted.</w:t>
      </w:r>
    </w:p>
    <w:p w:rsidR="00501099" w:rsidRPr="00BB097C" w:rsidRDefault="00501099" w:rsidP="00501099">
      <w:pPr>
        <w:pStyle w:val="RT"/>
      </w:pPr>
      <w:r w:rsidRPr="00BB097C">
        <w:t>.0</w:t>
      </w:r>
      <w:r>
        <w:t>5</w:t>
      </w:r>
      <w:r w:rsidRPr="00BB097C">
        <w:t xml:space="preserve"> </w:t>
      </w:r>
      <w:r>
        <w:t xml:space="preserve">Administrative Orders </w:t>
      </w:r>
      <w:proofErr w:type="gramStart"/>
      <w:r>
        <w:t>By</w:t>
      </w:r>
      <w:proofErr w:type="gramEnd"/>
      <w:r>
        <w:t xml:space="preserve"> The Secretary</w:t>
      </w:r>
      <w:r w:rsidRPr="00BB097C">
        <w:t xml:space="preserve">. </w:t>
      </w:r>
    </w:p>
    <w:p w:rsidR="00501099" w:rsidRDefault="00501099" w:rsidP="00501099">
      <w:pPr>
        <w:pStyle w:val="P1"/>
      </w:pPr>
      <w:r>
        <w:t>(</w:t>
      </w:r>
      <w:proofErr w:type="gramStart"/>
      <w:r>
        <w:t>text</w:t>
      </w:r>
      <w:proofErr w:type="gramEnd"/>
      <w:r>
        <w:t xml:space="preserve"> unchanged)</w:t>
      </w:r>
    </w:p>
    <w:p w:rsidR="00B50235" w:rsidRDefault="0038533A" w:rsidP="0038533A">
      <w:pPr>
        <w:pStyle w:val="RT"/>
        <w:rPr>
          <w:bCs/>
          <w:i/>
          <w:iCs/>
        </w:rPr>
      </w:pPr>
      <w:proofErr w:type="gramStart"/>
      <w:r>
        <w:rPr>
          <w:bCs/>
          <w:i/>
          <w:iCs/>
        </w:rPr>
        <w:t>.06 Tier 1 and Tier 2 Invasive Plants.</w:t>
      </w:r>
      <w:proofErr w:type="gramEnd"/>
    </w:p>
    <w:p w:rsidR="0038533A" w:rsidRDefault="0038533A" w:rsidP="0038533A">
      <w:pPr>
        <w:pStyle w:val="StyleP1Italic"/>
        <w:numPr>
          <w:ilvl w:val="0"/>
          <w:numId w:val="9"/>
        </w:numPr>
        <w:tabs>
          <w:tab w:val="left" w:pos="450"/>
        </w:tabs>
        <w:ind w:left="0" w:firstLine="180"/>
      </w:pPr>
      <w:r>
        <w:t xml:space="preserve">The following plants are classified as Tier 1 invasive plants </w:t>
      </w:r>
      <w:r w:rsidR="00C030CE">
        <w:t xml:space="preserve">upon </w:t>
      </w:r>
      <w:r>
        <w:t>adoption o</w:t>
      </w:r>
      <w:r w:rsidR="00C030CE">
        <w:t>f</w:t>
      </w:r>
      <w:r>
        <w:t xml:space="preserve"> this list as provided on the following effective dates:</w:t>
      </w:r>
    </w:p>
    <w:p w:rsidR="0038533A" w:rsidRDefault="00EF6F57" w:rsidP="0038533A">
      <w:pPr>
        <w:pStyle w:val="P2"/>
        <w:numPr>
          <w:ilvl w:val="0"/>
          <w:numId w:val="10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Iris pseudacorus (yellow flag iris)</w:t>
      </w:r>
      <w:r w:rsidR="0038533A">
        <w:rPr>
          <w:i/>
          <w:iCs/>
        </w:rPr>
        <w:t xml:space="preserve"> (effective date __</w:t>
      </w:r>
      <w:r w:rsidR="00D2263A" w:rsidRPr="00D2263A">
        <w:rPr>
          <w:i/>
          <w:iCs/>
          <w:color w:val="FF0000"/>
        </w:rPr>
        <w:t>*</w:t>
      </w:r>
      <w:r w:rsidR="0038533A">
        <w:rPr>
          <w:i/>
          <w:iCs/>
        </w:rPr>
        <w:t>___);</w:t>
      </w:r>
      <w:r w:rsidR="00020A24">
        <w:rPr>
          <w:i/>
          <w:iCs/>
        </w:rPr>
        <w:t>and</w:t>
      </w:r>
    </w:p>
    <w:p w:rsidR="00C030CE" w:rsidRDefault="007C4D25" w:rsidP="007C4D25">
      <w:pPr>
        <w:pStyle w:val="P2"/>
        <w:tabs>
          <w:tab w:val="left" w:pos="720"/>
        </w:tabs>
        <w:ind w:left="792" w:hanging="342"/>
        <w:rPr>
          <w:i/>
          <w:iCs/>
        </w:rPr>
      </w:pPr>
      <w:r>
        <w:rPr>
          <w:i/>
          <w:iCs/>
        </w:rPr>
        <w:tab/>
      </w:r>
      <w:r w:rsidR="00EF6F57">
        <w:rPr>
          <w:i/>
          <w:iCs/>
        </w:rPr>
        <w:t xml:space="preserve">Geranium </w:t>
      </w:r>
      <w:proofErr w:type="spellStart"/>
      <w:r w:rsidR="00EF6F57">
        <w:rPr>
          <w:i/>
          <w:iCs/>
        </w:rPr>
        <w:t>lucidum</w:t>
      </w:r>
      <w:proofErr w:type="spellEnd"/>
      <w:r w:rsidR="00EF6F57">
        <w:rPr>
          <w:i/>
          <w:iCs/>
        </w:rPr>
        <w:t xml:space="preserve"> (shining cranesbill)</w:t>
      </w:r>
      <w:r w:rsidR="00020A24">
        <w:rPr>
          <w:i/>
          <w:iCs/>
        </w:rPr>
        <w:t xml:space="preserve"> (effective date__</w:t>
      </w:r>
      <w:r w:rsidR="00D2263A" w:rsidRPr="00D2263A">
        <w:rPr>
          <w:i/>
          <w:iCs/>
          <w:color w:val="FF0000"/>
        </w:rPr>
        <w:t>*</w:t>
      </w:r>
      <w:r w:rsidR="00020A24">
        <w:rPr>
          <w:i/>
          <w:iCs/>
        </w:rPr>
        <w:t>___)</w:t>
      </w:r>
    </w:p>
    <w:p w:rsidR="0038533A" w:rsidRDefault="0038533A" w:rsidP="0038533A">
      <w:pPr>
        <w:pStyle w:val="P2"/>
        <w:numPr>
          <w:ilvl w:val="0"/>
          <w:numId w:val="10"/>
        </w:numPr>
        <w:tabs>
          <w:tab w:val="left" w:pos="720"/>
        </w:tabs>
        <w:ind w:left="0" w:firstLine="432"/>
        <w:rPr>
          <w:i/>
          <w:iCs/>
        </w:rPr>
      </w:pPr>
      <w:r>
        <w:rPr>
          <w:i/>
          <w:iCs/>
        </w:rPr>
        <w:t>Phase-out periods for Tier 1 plants are as follows:</w:t>
      </w:r>
    </w:p>
    <w:p w:rsidR="0038533A" w:rsidRDefault="0038533A" w:rsidP="0038533A">
      <w:pPr>
        <w:pStyle w:val="StyleP3Italic"/>
        <w:numPr>
          <w:ilvl w:val="0"/>
          <w:numId w:val="11"/>
        </w:numPr>
        <w:tabs>
          <w:tab w:val="left" w:pos="990"/>
        </w:tabs>
        <w:ind w:left="0" w:firstLine="648"/>
      </w:pPr>
      <w:r>
        <w:t>A person in possession of a Tier 1 plant</w:t>
      </w:r>
      <w:r w:rsidR="00C030CE">
        <w:t>,</w:t>
      </w:r>
      <w:r>
        <w:t xml:space="preserve"> except a person </w:t>
      </w:r>
      <w:r w:rsidR="00885745">
        <w:t xml:space="preserve">who </w:t>
      </w:r>
      <w:r>
        <w:t xml:space="preserve">is growing a woody plant in ground, shall comply with the Tier 1 provisions of this chapter within one year of </w:t>
      </w:r>
      <w:r w:rsidR="00845C74">
        <w:t>that</w:t>
      </w:r>
      <w:r w:rsidR="00885745">
        <w:t xml:space="preserve"> plant’s </w:t>
      </w:r>
      <w:r>
        <w:t>effective date</w:t>
      </w:r>
      <w:r w:rsidR="00885745">
        <w:t xml:space="preserve"> on the Tier 1 list</w:t>
      </w:r>
      <w:r>
        <w:t>.</w:t>
      </w:r>
    </w:p>
    <w:p w:rsidR="0038533A" w:rsidRDefault="0038533A" w:rsidP="0038533A">
      <w:pPr>
        <w:pStyle w:val="P3"/>
        <w:numPr>
          <w:ilvl w:val="0"/>
          <w:numId w:val="11"/>
        </w:numPr>
        <w:tabs>
          <w:tab w:val="left" w:pos="990"/>
        </w:tabs>
        <w:ind w:left="0" w:firstLine="648"/>
      </w:pPr>
      <w:r>
        <w:t xml:space="preserve">A person </w:t>
      </w:r>
      <w:r w:rsidR="00885745">
        <w:t xml:space="preserve">who </w:t>
      </w:r>
      <w:r>
        <w:t xml:space="preserve">is growing a Tier 1 woody plant in ground shall comply with the provisions of this chapter within two years from </w:t>
      </w:r>
      <w:r w:rsidR="00845C74">
        <w:t>that</w:t>
      </w:r>
      <w:r w:rsidR="00885745">
        <w:t xml:space="preserve"> plant’s </w:t>
      </w:r>
      <w:r>
        <w:t>effective date</w:t>
      </w:r>
      <w:r w:rsidR="00885745">
        <w:t xml:space="preserve"> on the Tier 1 list</w:t>
      </w:r>
      <w:r>
        <w:t>.</w:t>
      </w:r>
    </w:p>
    <w:p w:rsidR="0038533A" w:rsidRDefault="0038533A" w:rsidP="0038533A">
      <w:pPr>
        <w:pStyle w:val="P3"/>
        <w:numPr>
          <w:ilvl w:val="0"/>
          <w:numId w:val="11"/>
        </w:numPr>
        <w:tabs>
          <w:tab w:val="left" w:pos="990"/>
        </w:tabs>
        <w:ind w:left="0" w:firstLine="648"/>
      </w:pPr>
      <w:r>
        <w:t xml:space="preserve">A person may not acquire </w:t>
      </w:r>
      <w:r w:rsidR="00885745">
        <w:t xml:space="preserve">a </w:t>
      </w:r>
      <w:r>
        <w:t xml:space="preserve">new Tier 1 plant after </w:t>
      </w:r>
      <w:r w:rsidR="0010234C">
        <w:t>that</w:t>
      </w:r>
      <w:r>
        <w:t xml:space="preserve"> </w:t>
      </w:r>
      <w:r w:rsidR="00885745">
        <w:t xml:space="preserve">plant’s </w:t>
      </w:r>
      <w:r>
        <w:t>effective date</w:t>
      </w:r>
      <w:r w:rsidR="00885745">
        <w:t xml:space="preserve"> on the Tier 1 list</w:t>
      </w:r>
      <w:r>
        <w:t>.</w:t>
      </w:r>
    </w:p>
    <w:p w:rsidR="0038533A" w:rsidRDefault="0038533A" w:rsidP="0038533A">
      <w:pPr>
        <w:pStyle w:val="StyleP1Italic"/>
        <w:numPr>
          <w:ilvl w:val="0"/>
          <w:numId w:val="9"/>
        </w:numPr>
        <w:tabs>
          <w:tab w:val="left" w:pos="450"/>
        </w:tabs>
        <w:ind w:left="0" w:firstLine="180"/>
      </w:pPr>
      <w:r>
        <w:t>The following plants are classified as Tier 2 invasive plant</w:t>
      </w:r>
      <w:r w:rsidR="00C030CE">
        <w:t xml:space="preserve">s </w:t>
      </w:r>
      <w:r w:rsidR="00DF2726">
        <w:t xml:space="preserve">upon </w:t>
      </w:r>
      <w:r w:rsidR="00C030CE">
        <w:t>adoption of</w:t>
      </w:r>
      <w:r>
        <w:t xml:space="preserve"> this list as provided on the following effective dates.</w:t>
      </w:r>
    </w:p>
    <w:p w:rsidR="00C030CE" w:rsidRDefault="00EF6F57" w:rsidP="0038533A">
      <w:pPr>
        <w:pStyle w:val="P2"/>
        <w:numPr>
          <w:ilvl w:val="0"/>
          <w:numId w:val="12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Euonymus alatus (burning bush)</w:t>
      </w:r>
      <w:r w:rsidR="0038533A" w:rsidRPr="00C030CE">
        <w:rPr>
          <w:i/>
          <w:iCs/>
        </w:rPr>
        <w:t xml:space="preserve"> (effective date__</w:t>
      </w:r>
      <w:r w:rsidR="00D2263A" w:rsidRPr="00D2263A">
        <w:rPr>
          <w:i/>
          <w:iCs/>
          <w:color w:val="FF0000"/>
        </w:rPr>
        <w:t>*</w:t>
      </w:r>
      <w:r w:rsidR="0038533A" w:rsidRPr="00C030CE">
        <w:rPr>
          <w:i/>
          <w:iCs/>
        </w:rPr>
        <w:t>____);</w:t>
      </w:r>
    </w:p>
    <w:p w:rsidR="0038533A" w:rsidRDefault="007C4D25" w:rsidP="007C4D25">
      <w:pPr>
        <w:pStyle w:val="P2"/>
        <w:tabs>
          <w:tab w:val="left" w:pos="720"/>
        </w:tabs>
        <w:ind w:left="792" w:hanging="342"/>
        <w:rPr>
          <w:i/>
          <w:iCs/>
        </w:rPr>
      </w:pPr>
      <w:r>
        <w:rPr>
          <w:i/>
          <w:iCs/>
        </w:rPr>
        <w:tab/>
      </w:r>
      <w:r w:rsidR="00EF6F57">
        <w:rPr>
          <w:i/>
          <w:iCs/>
        </w:rPr>
        <w:t>Ligustrum obtusifolium (blunt-leaved or border privet)</w:t>
      </w:r>
      <w:r w:rsidR="0038533A" w:rsidRPr="00C030CE">
        <w:rPr>
          <w:i/>
          <w:iCs/>
        </w:rPr>
        <w:t xml:space="preserve"> (effective date __</w:t>
      </w:r>
      <w:r w:rsidR="00D2263A" w:rsidRPr="00D2263A">
        <w:rPr>
          <w:i/>
          <w:iCs/>
          <w:color w:val="FF0000"/>
        </w:rPr>
        <w:t>*</w:t>
      </w:r>
      <w:r w:rsidR="0038533A" w:rsidRPr="00C030CE">
        <w:rPr>
          <w:i/>
          <w:iCs/>
        </w:rPr>
        <w:t>___);</w:t>
      </w:r>
    </w:p>
    <w:p w:rsidR="00EF6F57" w:rsidRDefault="007C4D25" w:rsidP="007C4D25">
      <w:pPr>
        <w:pStyle w:val="P2"/>
        <w:tabs>
          <w:tab w:val="left" w:pos="720"/>
        </w:tabs>
        <w:ind w:left="792" w:hanging="342"/>
        <w:rPr>
          <w:i/>
          <w:iCs/>
        </w:rPr>
      </w:pPr>
      <w:r>
        <w:rPr>
          <w:i/>
          <w:iCs/>
        </w:rPr>
        <w:tab/>
      </w:r>
      <w:r w:rsidR="00257A8E">
        <w:rPr>
          <w:i/>
          <w:iCs/>
        </w:rPr>
        <w:t xml:space="preserve">Wisteria </w:t>
      </w:r>
      <w:proofErr w:type="spellStart"/>
      <w:r w:rsidR="00257A8E">
        <w:rPr>
          <w:i/>
          <w:iCs/>
        </w:rPr>
        <w:t>sinensis</w:t>
      </w:r>
      <w:proofErr w:type="spellEnd"/>
      <w:r w:rsidR="00257A8E">
        <w:rPr>
          <w:i/>
          <w:iCs/>
        </w:rPr>
        <w:t xml:space="preserve"> (</w:t>
      </w:r>
      <w:r w:rsidR="00A40311">
        <w:rPr>
          <w:i/>
          <w:iCs/>
        </w:rPr>
        <w:t>Chinese</w:t>
      </w:r>
      <w:r w:rsidR="00EF6F57">
        <w:rPr>
          <w:i/>
          <w:iCs/>
        </w:rPr>
        <w:t xml:space="preserve"> </w:t>
      </w:r>
      <w:r w:rsidR="007739B2">
        <w:rPr>
          <w:i/>
          <w:iCs/>
        </w:rPr>
        <w:t>wisteria</w:t>
      </w:r>
      <w:r w:rsidR="00257A8E">
        <w:rPr>
          <w:i/>
          <w:iCs/>
        </w:rPr>
        <w:t>)</w:t>
      </w:r>
      <w:r w:rsidR="00020A24">
        <w:rPr>
          <w:i/>
          <w:iCs/>
        </w:rPr>
        <w:t xml:space="preserve"> </w:t>
      </w:r>
      <w:r w:rsidR="00020A24" w:rsidRPr="00C030CE">
        <w:rPr>
          <w:i/>
          <w:iCs/>
        </w:rPr>
        <w:t>(effective date___</w:t>
      </w:r>
      <w:r w:rsidR="00D2263A" w:rsidRPr="00D2263A">
        <w:rPr>
          <w:i/>
          <w:iCs/>
          <w:color w:val="FF0000"/>
        </w:rPr>
        <w:t>*</w:t>
      </w:r>
      <w:r w:rsidR="00020A24" w:rsidRPr="00C030CE">
        <w:rPr>
          <w:i/>
          <w:iCs/>
        </w:rPr>
        <w:t>___)</w:t>
      </w:r>
      <w:r w:rsidR="00020A24">
        <w:rPr>
          <w:i/>
          <w:iCs/>
        </w:rPr>
        <w:t>;</w:t>
      </w:r>
    </w:p>
    <w:p w:rsidR="00EF6F57" w:rsidRDefault="007C4D25" w:rsidP="007C4D25">
      <w:pPr>
        <w:pStyle w:val="P2"/>
        <w:tabs>
          <w:tab w:val="left" w:pos="720"/>
        </w:tabs>
        <w:ind w:left="792" w:hanging="342"/>
        <w:rPr>
          <w:i/>
          <w:iCs/>
        </w:rPr>
      </w:pPr>
      <w:r>
        <w:rPr>
          <w:i/>
          <w:iCs/>
        </w:rPr>
        <w:tab/>
      </w:r>
      <w:r w:rsidR="00257A8E">
        <w:rPr>
          <w:i/>
          <w:iCs/>
        </w:rPr>
        <w:t>Wisteria floribunda (</w:t>
      </w:r>
      <w:r w:rsidR="00A40311">
        <w:rPr>
          <w:i/>
          <w:iCs/>
        </w:rPr>
        <w:t>Japanese wisteria</w:t>
      </w:r>
      <w:r w:rsidR="00257A8E">
        <w:rPr>
          <w:i/>
          <w:iCs/>
        </w:rPr>
        <w:t>)</w:t>
      </w:r>
      <w:r w:rsidR="00405A4C">
        <w:rPr>
          <w:i/>
          <w:iCs/>
        </w:rPr>
        <w:t xml:space="preserve"> </w:t>
      </w:r>
      <w:r w:rsidR="00020A24" w:rsidRPr="00C030CE">
        <w:rPr>
          <w:i/>
          <w:iCs/>
        </w:rPr>
        <w:t>(effective date___</w:t>
      </w:r>
      <w:r w:rsidR="00D2263A" w:rsidRPr="00D2263A">
        <w:rPr>
          <w:i/>
          <w:iCs/>
          <w:color w:val="FF0000"/>
        </w:rPr>
        <w:t>*</w:t>
      </w:r>
      <w:r w:rsidR="00020A24" w:rsidRPr="00C030CE">
        <w:rPr>
          <w:i/>
          <w:iCs/>
        </w:rPr>
        <w:t>___)</w:t>
      </w:r>
      <w:r w:rsidR="00020A24">
        <w:rPr>
          <w:i/>
          <w:iCs/>
        </w:rPr>
        <w:t>; and</w:t>
      </w:r>
    </w:p>
    <w:p w:rsidR="00EF6F57" w:rsidRPr="00C030CE" w:rsidRDefault="007C4D25" w:rsidP="007C4D25">
      <w:pPr>
        <w:pStyle w:val="P2"/>
        <w:tabs>
          <w:tab w:val="left" w:pos="720"/>
        </w:tabs>
        <w:ind w:left="792" w:hanging="342"/>
        <w:rPr>
          <w:i/>
          <w:iCs/>
        </w:rPr>
      </w:pPr>
      <w:r>
        <w:rPr>
          <w:i/>
          <w:iCs/>
        </w:rPr>
        <w:tab/>
      </w:r>
      <w:proofErr w:type="spellStart"/>
      <w:r w:rsidR="00257A8E">
        <w:rPr>
          <w:i/>
          <w:iCs/>
        </w:rPr>
        <w:t>Wisteriua</w:t>
      </w:r>
      <w:proofErr w:type="spellEnd"/>
      <w:r w:rsidR="00257A8E">
        <w:rPr>
          <w:i/>
          <w:iCs/>
        </w:rPr>
        <w:t xml:space="preserve"> x </w:t>
      </w:r>
      <w:proofErr w:type="spellStart"/>
      <w:proofErr w:type="gramStart"/>
      <w:r w:rsidR="00257A8E">
        <w:rPr>
          <w:i/>
          <w:iCs/>
        </w:rPr>
        <w:t>formosa</w:t>
      </w:r>
      <w:proofErr w:type="spellEnd"/>
      <w:proofErr w:type="gramEnd"/>
      <w:r w:rsidR="00257A8E">
        <w:rPr>
          <w:i/>
          <w:iCs/>
        </w:rPr>
        <w:t xml:space="preserve"> (f</w:t>
      </w:r>
      <w:r w:rsidR="00A40311">
        <w:rPr>
          <w:i/>
          <w:iCs/>
        </w:rPr>
        <w:t xml:space="preserve">loribunda x </w:t>
      </w:r>
      <w:proofErr w:type="spellStart"/>
      <w:r w:rsidR="00A40311">
        <w:rPr>
          <w:i/>
          <w:iCs/>
        </w:rPr>
        <w:t>sinensis</w:t>
      </w:r>
      <w:proofErr w:type="spellEnd"/>
      <w:r w:rsidR="00A40311">
        <w:rPr>
          <w:i/>
          <w:iCs/>
        </w:rPr>
        <w:t xml:space="preserve"> hybrids</w:t>
      </w:r>
      <w:r w:rsidR="00257A8E">
        <w:rPr>
          <w:i/>
          <w:iCs/>
        </w:rPr>
        <w:t>)</w:t>
      </w:r>
      <w:r w:rsidR="00020A24">
        <w:rPr>
          <w:i/>
          <w:iCs/>
        </w:rPr>
        <w:t xml:space="preserve"> </w:t>
      </w:r>
      <w:r w:rsidR="00020A24" w:rsidRPr="00C030CE">
        <w:rPr>
          <w:i/>
          <w:iCs/>
        </w:rPr>
        <w:t>(effective date___</w:t>
      </w:r>
      <w:r w:rsidR="00D2263A" w:rsidRPr="00D2263A">
        <w:rPr>
          <w:i/>
          <w:iCs/>
          <w:color w:val="FF0000"/>
        </w:rPr>
        <w:t>*</w:t>
      </w:r>
      <w:r w:rsidR="00020A24" w:rsidRPr="00C030CE">
        <w:rPr>
          <w:i/>
          <w:iCs/>
        </w:rPr>
        <w:t>___)</w:t>
      </w:r>
    </w:p>
    <w:p w:rsidR="0038533A" w:rsidRDefault="0038533A" w:rsidP="0038533A">
      <w:pPr>
        <w:pStyle w:val="P2"/>
        <w:numPr>
          <w:ilvl w:val="0"/>
          <w:numId w:val="12"/>
        </w:numPr>
        <w:tabs>
          <w:tab w:val="left" w:pos="720"/>
        </w:tabs>
        <w:rPr>
          <w:i/>
          <w:iCs/>
        </w:rPr>
      </w:pPr>
      <w:r>
        <w:rPr>
          <w:i/>
          <w:iCs/>
        </w:rPr>
        <w:t xml:space="preserve">A person </w:t>
      </w:r>
      <w:r w:rsidR="00885745">
        <w:rPr>
          <w:i/>
          <w:iCs/>
        </w:rPr>
        <w:t xml:space="preserve">shall </w:t>
      </w:r>
      <w:r>
        <w:rPr>
          <w:i/>
          <w:iCs/>
        </w:rPr>
        <w:t xml:space="preserve">comply with the Tier 2 provisions of this chapter within three months of </w:t>
      </w:r>
      <w:r w:rsidR="00885745">
        <w:rPr>
          <w:i/>
          <w:iCs/>
        </w:rPr>
        <w:t xml:space="preserve">a plant’s </w:t>
      </w:r>
      <w:r>
        <w:rPr>
          <w:i/>
          <w:iCs/>
        </w:rPr>
        <w:t>effective date</w:t>
      </w:r>
      <w:r w:rsidR="00885745">
        <w:rPr>
          <w:i/>
          <w:iCs/>
        </w:rPr>
        <w:t xml:space="preserve"> on the Tier 2 list</w:t>
      </w:r>
      <w:r>
        <w:rPr>
          <w:i/>
          <w:iCs/>
        </w:rPr>
        <w:t>.</w:t>
      </w:r>
    </w:p>
    <w:p w:rsidR="0038533A" w:rsidRDefault="0038533A" w:rsidP="0038533A">
      <w:pPr>
        <w:pStyle w:val="StyleP1Italic"/>
        <w:numPr>
          <w:ilvl w:val="0"/>
          <w:numId w:val="9"/>
        </w:numPr>
        <w:tabs>
          <w:tab w:val="left" w:pos="450"/>
        </w:tabs>
        <w:ind w:left="0" w:firstLine="180"/>
        <w:rPr>
          <w:iCs w:val="0"/>
        </w:rPr>
      </w:pPr>
      <w:r>
        <w:rPr>
          <w:iCs w:val="0"/>
        </w:rPr>
        <w:t>Procedures for classification or declassification of an invasive plant as a Tier 1 invasive plant or Tier 2 invasive plant.</w:t>
      </w:r>
    </w:p>
    <w:p w:rsidR="0038533A" w:rsidRDefault="00757A17" w:rsidP="0038533A">
      <w:pPr>
        <w:pStyle w:val="StyleP1Italic"/>
        <w:ind w:firstLine="450"/>
      </w:pPr>
      <w:r>
        <w:t>A person who requests the classification or declassification of a plant as a Tier 1 or Tier 2 invasive plant, shall submit a written request to the Secretary that includes the name of the requestor, contact information, scientific name of the plant, and a justification for the request.</w:t>
      </w:r>
    </w:p>
    <w:p w:rsidR="00757A17" w:rsidRDefault="00757A17" w:rsidP="00757A17">
      <w:pPr>
        <w:pStyle w:val="StyleP1Italic"/>
        <w:numPr>
          <w:ilvl w:val="0"/>
          <w:numId w:val="9"/>
        </w:numPr>
        <w:tabs>
          <w:tab w:val="left" w:pos="450"/>
        </w:tabs>
        <w:ind w:left="0" w:firstLine="180"/>
      </w:pPr>
      <w:r>
        <w:t>Distribution of the list of Tier 2 invasive plants by the Department to licensed nurseries, plant dealers, and plant brokers on an annual basis.</w:t>
      </w:r>
    </w:p>
    <w:p w:rsidR="00757A17" w:rsidRDefault="00757A17" w:rsidP="00757A17">
      <w:pPr>
        <w:pStyle w:val="P2"/>
        <w:numPr>
          <w:ilvl w:val="0"/>
          <w:numId w:val="13"/>
        </w:numPr>
        <w:tabs>
          <w:tab w:val="left" w:pos="720"/>
        </w:tabs>
        <w:ind w:left="0" w:firstLine="432"/>
        <w:rPr>
          <w:i/>
          <w:iCs/>
        </w:rPr>
      </w:pPr>
      <w:r>
        <w:rPr>
          <w:i/>
          <w:iCs/>
        </w:rPr>
        <w:t>The Secretary shall send a list of Tier 2 invasive plants with annual renewal letters and with each new application for a nursery, plant dealer, or plant broker license.</w:t>
      </w:r>
    </w:p>
    <w:p w:rsidR="00757A17" w:rsidRDefault="00757A17" w:rsidP="00757A17">
      <w:pPr>
        <w:pStyle w:val="P2"/>
        <w:numPr>
          <w:ilvl w:val="0"/>
          <w:numId w:val="13"/>
        </w:numPr>
        <w:tabs>
          <w:tab w:val="left" w:pos="720"/>
        </w:tabs>
        <w:ind w:left="0" w:firstLine="432"/>
        <w:rPr>
          <w:i/>
          <w:iCs/>
        </w:rPr>
      </w:pPr>
      <w:r>
        <w:rPr>
          <w:i/>
          <w:iCs/>
        </w:rPr>
        <w:t>The Secretary shall post the current list of Tier 2 invasive plants on the Department’s website.</w:t>
      </w:r>
    </w:p>
    <w:p w:rsidR="00757A17" w:rsidRDefault="00757A17" w:rsidP="00757A17">
      <w:pPr>
        <w:pStyle w:val="StyleP1Italic"/>
        <w:numPr>
          <w:ilvl w:val="0"/>
          <w:numId w:val="9"/>
        </w:numPr>
        <w:tabs>
          <w:tab w:val="left" w:pos="450"/>
        </w:tabs>
      </w:pPr>
      <w:r>
        <w:t>Disposal of Tier 1 plants.</w:t>
      </w:r>
    </w:p>
    <w:p w:rsidR="00757A17" w:rsidRDefault="00757A17" w:rsidP="00757A17">
      <w:pPr>
        <w:pStyle w:val="StyleP1Italic"/>
        <w:ind w:firstLine="450"/>
      </w:pPr>
      <w:r>
        <w:t>Any person who removes a Tier 1 plant off-site shall ensure that:</w:t>
      </w:r>
    </w:p>
    <w:p w:rsidR="00757A17" w:rsidRDefault="00757A17" w:rsidP="00757A17">
      <w:pPr>
        <w:pStyle w:val="P2"/>
        <w:numPr>
          <w:ilvl w:val="0"/>
          <w:numId w:val="14"/>
        </w:numPr>
        <w:tabs>
          <w:tab w:val="left" w:pos="720"/>
        </w:tabs>
        <w:ind w:left="0" w:firstLine="432"/>
        <w:rPr>
          <w:i/>
          <w:iCs/>
        </w:rPr>
      </w:pPr>
      <w:r>
        <w:rPr>
          <w:i/>
          <w:iCs/>
        </w:rPr>
        <w:t>The plant is completely contained (e.g. covered or securely tarped in a solid conveyance, or bagged) to prevent the escape of plant parts into the environment; and</w:t>
      </w:r>
    </w:p>
    <w:p w:rsidR="00757A17" w:rsidRPr="00757A17" w:rsidRDefault="00757A17" w:rsidP="00757A17">
      <w:pPr>
        <w:pStyle w:val="P2"/>
        <w:numPr>
          <w:ilvl w:val="0"/>
          <w:numId w:val="14"/>
        </w:numPr>
        <w:tabs>
          <w:tab w:val="left" w:pos="720"/>
        </w:tabs>
        <w:ind w:left="0" w:firstLine="432"/>
        <w:rPr>
          <w:i/>
          <w:iCs/>
        </w:rPr>
      </w:pPr>
      <w:r>
        <w:rPr>
          <w:i/>
          <w:iCs/>
        </w:rPr>
        <w:t>If the plant is being removed for disposal, it is removed to a Maryland Department of Environment approved landfill or compost facility for burial or composting.</w:t>
      </w:r>
    </w:p>
    <w:p w:rsidR="00757A17" w:rsidRDefault="00757A17" w:rsidP="00757A17">
      <w:pPr>
        <w:pStyle w:val="RT"/>
        <w:rPr>
          <w:bCs/>
          <w:i/>
          <w:iCs/>
        </w:rPr>
      </w:pPr>
      <w:proofErr w:type="gramStart"/>
      <w:r w:rsidRPr="00757A17">
        <w:rPr>
          <w:bCs/>
          <w:i/>
          <w:iCs/>
        </w:rPr>
        <w:t xml:space="preserve">.07 </w:t>
      </w:r>
      <w:r>
        <w:rPr>
          <w:bCs/>
          <w:i/>
          <w:iCs/>
        </w:rPr>
        <w:t>Required Retail Signage for Tier 2 Plants</w:t>
      </w:r>
      <w:proofErr w:type="gramEnd"/>
    </w:p>
    <w:p w:rsidR="00757A17" w:rsidRDefault="007136FE" w:rsidP="00757A17">
      <w:pPr>
        <w:pStyle w:val="StyleP1Italic"/>
        <w:ind w:firstLine="180"/>
      </w:pPr>
      <w:r>
        <w:t>A person shall post in a conspicuous place, in proximity to all Tier 2 invasive plant displays, a sign imprinted with the insignia required by this regulation, identifying the plants as Tier 2 invasive plants, consistent with the following:</w:t>
      </w:r>
    </w:p>
    <w:p w:rsidR="007136FE" w:rsidRDefault="007136FE" w:rsidP="007136FE">
      <w:pPr>
        <w:pStyle w:val="StyleP1Italic"/>
        <w:numPr>
          <w:ilvl w:val="0"/>
          <w:numId w:val="15"/>
        </w:numPr>
        <w:tabs>
          <w:tab w:val="left" w:pos="450"/>
        </w:tabs>
      </w:pPr>
      <w:r>
        <w:t>The insignia imprinted on any sign shall be a minimum of 5” tall x 7” wide;</w:t>
      </w:r>
    </w:p>
    <w:p w:rsidR="007136FE" w:rsidRDefault="007136FE" w:rsidP="007136FE">
      <w:pPr>
        <w:pStyle w:val="StyleP1Italic"/>
        <w:numPr>
          <w:ilvl w:val="0"/>
          <w:numId w:val="15"/>
        </w:numPr>
        <w:tabs>
          <w:tab w:val="left" w:pos="450"/>
        </w:tabs>
        <w:ind w:left="0" w:firstLine="180"/>
      </w:pPr>
      <w:r>
        <w:t xml:space="preserve">The insignia shall be reproduced in black on a </w:t>
      </w:r>
      <w:r w:rsidR="003C1BE2">
        <w:t xml:space="preserve">bright </w:t>
      </w:r>
      <w:r>
        <w:t>yellow background; and</w:t>
      </w:r>
    </w:p>
    <w:p w:rsidR="007136FE" w:rsidRDefault="007136FE" w:rsidP="007136FE">
      <w:pPr>
        <w:pStyle w:val="StyleP1Italic"/>
        <w:numPr>
          <w:ilvl w:val="0"/>
          <w:numId w:val="15"/>
        </w:numPr>
        <w:tabs>
          <w:tab w:val="left" w:pos="450"/>
        </w:tabs>
        <w:ind w:left="0" w:firstLine="180"/>
      </w:pPr>
      <w:r>
        <w:t>The insignia as provided below shall be used:</w:t>
      </w:r>
    </w:p>
    <w:p w:rsidR="007136FE" w:rsidRDefault="007136FE" w:rsidP="007136FE">
      <w:pPr>
        <w:pStyle w:val="StyleP1Italic"/>
        <w:tabs>
          <w:tab w:val="left" w:pos="450"/>
        </w:tabs>
        <w:ind w:left="180" w:firstLine="0"/>
      </w:pPr>
    </w:p>
    <w:p w:rsidR="00757A17" w:rsidRDefault="00C464E3" w:rsidP="003F1121">
      <w:pPr>
        <w:pStyle w:val="StyleP1Right"/>
      </w:pPr>
      <w:r>
        <w:rPr>
          <w:b/>
          <w:i/>
          <w:iCs/>
          <w:noProof/>
          <w:szCs w:val="24"/>
        </w:rPr>
        <w:lastRenderedPageBreak/>
        <w:drawing>
          <wp:inline distT="0" distB="0" distL="0" distR="0">
            <wp:extent cx="3419475" cy="2438400"/>
            <wp:effectExtent l="19050" t="0" r="9525" b="0"/>
            <wp:docPr id="1" name="Picture 1" descr="invasiveplan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asiveplan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17" w:rsidRDefault="00757A17" w:rsidP="003F1121">
      <w:pPr>
        <w:pStyle w:val="StyleP1Right"/>
      </w:pPr>
    </w:p>
    <w:p w:rsidR="00501099" w:rsidRDefault="00501099" w:rsidP="00590E74">
      <w:pPr>
        <w:pStyle w:val="StyleP1Right"/>
        <w:jc w:val="right"/>
      </w:pPr>
      <w:r>
        <w:t>JOSEPH BARTENFELDER</w:t>
      </w:r>
    </w:p>
    <w:p w:rsidR="00501099" w:rsidRDefault="00501099" w:rsidP="00590E74">
      <w:pPr>
        <w:pStyle w:val="StyleP1Right"/>
        <w:jc w:val="right"/>
      </w:pPr>
      <w:r>
        <w:t>Secretary of Agriculture</w:t>
      </w:r>
    </w:p>
    <w:p w:rsidR="00D2263A" w:rsidRPr="00D2263A" w:rsidRDefault="00D2263A" w:rsidP="00D2263A">
      <w:pPr>
        <w:pStyle w:val="StyleP1Italic"/>
      </w:pPr>
    </w:p>
    <w:p w:rsidR="00D2263A" w:rsidRPr="00D2263A" w:rsidRDefault="00D2263A" w:rsidP="00D2263A">
      <w:pPr>
        <w:pStyle w:val="StyleP1Italic"/>
        <w:rPr>
          <w:color w:val="FF0000"/>
        </w:rPr>
      </w:pPr>
      <w:r>
        <w:rPr>
          <w:color w:val="FF0000"/>
        </w:rPr>
        <w:t xml:space="preserve">* </w:t>
      </w:r>
      <w:proofErr w:type="gramStart"/>
      <w:r>
        <w:rPr>
          <w:color w:val="FF0000"/>
        </w:rPr>
        <w:t>effective</w:t>
      </w:r>
      <w:proofErr w:type="gramEnd"/>
      <w:r>
        <w:rPr>
          <w:color w:val="FF0000"/>
        </w:rPr>
        <w:t xml:space="preserve"> dates will be estimated date of publication at time of submission to AELR. Changes due to process extension would be considered non-substantive, unless the effective dates were challenged in comments.</w:t>
      </w:r>
    </w:p>
    <w:p w:rsidR="00D871D2" w:rsidRDefault="00D871D2" w:rsidP="001935D8">
      <w:pPr>
        <w:pStyle w:val="Heading2"/>
      </w:pPr>
    </w:p>
    <w:sectPr w:rsidR="00D871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E39"/>
    <w:multiLevelType w:val="hybridMultilevel"/>
    <w:tmpl w:val="B3F8E99A"/>
    <w:lvl w:ilvl="0" w:tplc="CC7C3D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86628"/>
    <w:multiLevelType w:val="hybridMultilevel"/>
    <w:tmpl w:val="9E0E14E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B95C68"/>
    <w:multiLevelType w:val="hybridMultilevel"/>
    <w:tmpl w:val="5CB0263A"/>
    <w:lvl w:ilvl="0" w:tplc="6668434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421F12"/>
    <w:multiLevelType w:val="hybridMultilevel"/>
    <w:tmpl w:val="36CA3A5E"/>
    <w:lvl w:ilvl="0" w:tplc="653044B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F6D19AF"/>
    <w:multiLevelType w:val="hybridMultilevel"/>
    <w:tmpl w:val="F3C2FABA"/>
    <w:lvl w:ilvl="0" w:tplc="B1CEB972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0DB0FF8"/>
    <w:multiLevelType w:val="hybridMultilevel"/>
    <w:tmpl w:val="82F6785C"/>
    <w:lvl w:ilvl="0" w:tplc="223473E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023F9C"/>
    <w:multiLevelType w:val="hybridMultilevel"/>
    <w:tmpl w:val="A1A27614"/>
    <w:lvl w:ilvl="0" w:tplc="395E4FB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4A81BDF"/>
    <w:multiLevelType w:val="hybridMultilevel"/>
    <w:tmpl w:val="2FD42B3C"/>
    <w:lvl w:ilvl="0" w:tplc="D78243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C6C4A"/>
    <w:multiLevelType w:val="hybridMultilevel"/>
    <w:tmpl w:val="38F0B284"/>
    <w:lvl w:ilvl="0" w:tplc="AF9EBB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53E77DF1"/>
    <w:multiLevelType w:val="hybridMultilevel"/>
    <w:tmpl w:val="38F80352"/>
    <w:lvl w:ilvl="0" w:tplc="0C4E70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E3E8A"/>
    <w:multiLevelType w:val="hybridMultilevel"/>
    <w:tmpl w:val="46300E40"/>
    <w:lvl w:ilvl="0" w:tplc="7384115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64D472F8"/>
    <w:multiLevelType w:val="hybridMultilevel"/>
    <w:tmpl w:val="91001566"/>
    <w:lvl w:ilvl="0" w:tplc="F6C8D88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CB6513"/>
    <w:multiLevelType w:val="hybridMultilevel"/>
    <w:tmpl w:val="4D0C1A86"/>
    <w:lvl w:ilvl="0" w:tplc="017669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F2A5F37"/>
    <w:multiLevelType w:val="hybridMultilevel"/>
    <w:tmpl w:val="60B8FB76"/>
    <w:lvl w:ilvl="0" w:tplc="63E23FBC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700C50F6"/>
    <w:multiLevelType w:val="hybridMultilevel"/>
    <w:tmpl w:val="0A8C0248"/>
    <w:lvl w:ilvl="0" w:tplc="8CD2F41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37CC"/>
    <w:rsid w:val="00020A24"/>
    <w:rsid w:val="00024304"/>
    <w:rsid w:val="00035878"/>
    <w:rsid w:val="000A4BE8"/>
    <w:rsid w:val="0010234C"/>
    <w:rsid w:val="00160EB0"/>
    <w:rsid w:val="001935D8"/>
    <w:rsid w:val="00257A8E"/>
    <w:rsid w:val="00271BD9"/>
    <w:rsid w:val="003130E9"/>
    <w:rsid w:val="00367F0B"/>
    <w:rsid w:val="0038533A"/>
    <w:rsid w:val="003C1BE2"/>
    <w:rsid w:val="003F1121"/>
    <w:rsid w:val="00405A4C"/>
    <w:rsid w:val="00501099"/>
    <w:rsid w:val="00590E74"/>
    <w:rsid w:val="0062686F"/>
    <w:rsid w:val="006607AB"/>
    <w:rsid w:val="006A0579"/>
    <w:rsid w:val="006B7C59"/>
    <w:rsid w:val="007136FE"/>
    <w:rsid w:val="00757A17"/>
    <w:rsid w:val="007739B2"/>
    <w:rsid w:val="007808FA"/>
    <w:rsid w:val="00790BEA"/>
    <w:rsid w:val="007C4D25"/>
    <w:rsid w:val="007E6606"/>
    <w:rsid w:val="00845C74"/>
    <w:rsid w:val="00885745"/>
    <w:rsid w:val="008D0E33"/>
    <w:rsid w:val="00A40311"/>
    <w:rsid w:val="00A740CD"/>
    <w:rsid w:val="00AE5DA8"/>
    <w:rsid w:val="00B50235"/>
    <w:rsid w:val="00B70360"/>
    <w:rsid w:val="00B834A5"/>
    <w:rsid w:val="00BE2A33"/>
    <w:rsid w:val="00BE4D58"/>
    <w:rsid w:val="00C030CE"/>
    <w:rsid w:val="00C269E4"/>
    <w:rsid w:val="00C464E3"/>
    <w:rsid w:val="00D2263A"/>
    <w:rsid w:val="00D85653"/>
    <w:rsid w:val="00D871D2"/>
    <w:rsid w:val="00DE01BB"/>
    <w:rsid w:val="00DF2726"/>
    <w:rsid w:val="00EB3E1B"/>
    <w:rsid w:val="00EC37CC"/>
    <w:rsid w:val="00E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0CD"/>
    <w:rPr>
      <w:sz w:val="18"/>
      <w:szCs w:val="24"/>
    </w:rPr>
  </w:style>
  <w:style w:type="paragraph" w:styleId="Heading1">
    <w:name w:val="heading 1"/>
    <w:basedOn w:val="Normal"/>
    <w:next w:val="Normal"/>
    <w:qFormat/>
    <w:rsid w:val="001935D8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1935D8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1935D8"/>
    <w:pPr>
      <w:keepNext/>
      <w:spacing w:before="240" w:after="60"/>
      <w:outlineLvl w:val="2"/>
    </w:pPr>
    <w:rPr>
      <w:rFonts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">
    <w:name w:val="TI"/>
    <w:basedOn w:val="Normal"/>
    <w:next w:val="ST"/>
    <w:rsid w:val="007E6606"/>
    <w:pPr>
      <w:spacing w:after="120"/>
      <w:jc w:val="center"/>
    </w:pPr>
    <w:rPr>
      <w:b/>
      <w:sz w:val="36"/>
    </w:rPr>
  </w:style>
  <w:style w:type="paragraph" w:customStyle="1" w:styleId="ST">
    <w:name w:val="ST"/>
    <w:basedOn w:val="Normal"/>
    <w:next w:val="CH"/>
    <w:rsid w:val="007E6606"/>
    <w:pPr>
      <w:spacing w:after="80"/>
      <w:jc w:val="center"/>
    </w:pPr>
    <w:rPr>
      <w:b/>
      <w:sz w:val="28"/>
    </w:rPr>
  </w:style>
  <w:style w:type="paragraph" w:customStyle="1" w:styleId="CH">
    <w:name w:val="CH"/>
    <w:basedOn w:val="Normal"/>
    <w:next w:val="AU"/>
    <w:rsid w:val="006B7C59"/>
    <w:pPr>
      <w:spacing w:after="120"/>
      <w:ind w:left="158" w:hanging="158"/>
    </w:pPr>
    <w:rPr>
      <w:b/>
      <w:sz w:val="24"/>
    </w:rPr>
  </w:style>
  <w:style w:type="paragraph" w:customStyle="1" w:styleId="AU">
    <w:name w:val="AU"/>
    <w:basedOn w:val="Normal"/>
    <w:rsid w:val="007E6606"/>
    <w:pPr>
      <w:spacing w:before="120"/>
      <w:jc w:val="center"/>
    </w:pPr>
    <w:rPr>
      <w:sz w:val="16"/>
    </w:rPr>
  </w:style>
  <w:style w:type="paragraph" w:customStyle="1" w:styleId="StyleP1Italic">
    <w:name w:val="Style P1 + Italic"/>
    <w:basedOn w:val="P1"/>
    <w:rsid w:val="00EB3E1B"/>
    <w:pPr>
      <w:ind w:firstLine="720"/>
    </w:pPr>
    <w:rPr>
      <w:i/>
      <w:iCs/>
    </w:rPr>
  </w:style>
  <w:style w:type="paragraph" w:customStyle="1" w:styleId="P1">
    <w:name w:val="P1"/>
    <w:basedOn w:val="Normal"/>
    <w:rsid w:val="007E6606"/>
    <w:pPr>
      <w:ind w:firstLine="216"/>
    </w:pPr>
  </w:style>
  <w:style w:type="paragraph" w:customStyle="1" w:styleId="P2">
    <w:name w:val="P2"/>
    <w:basedOn w:val="Normal"/>
    <w:rsid w:val="007E6606"/>
    <w:pPr>
      <w:ind w:firstLine="432"/>
    </w:pPr>
  </w:style>
  <w:style w:type="paragraph" w:customStyle="1" w:styleId="P3">
    <w:name w:val="P3"/>
    <w:basedOn w:val="StyleP1Italic"/>
    <w:rsid w:val="003F1121"/>
    <w:pPr>
      <w:ind w:firstLine="648"/>
    </w:pPr>
  </w:style>
  <w:style w:type="paragraph" w:customStyle="1" w:styleId="P4">
    <w:name w:val="P4"/>
    <w:basedOn w:val="Normal"/>
    <w:rsid w:val="006B7C59"/>
    <w:pPr>
      <w:ind w:firstLine="864"/>
    </w:pPr>
  </w:style>
  <w:style w:type="paragraph" w:customStyle="1" w:styleId="StyleP1Right">
    <w:name w:val="Style P1 + Right"/>
    <w:basedOn w:val="P1"/>
    <w:next w:val="StyleP1Italic"/>
    <w:rsid w:val="003F1121"/>
    <w:rPr>
      <w:szCs w:val="20"/>
    </w:rPr>
  </w:style>
  <w:style w:type="paragraph" w:customStyle="1" w:styleId="RT">
    <w:name w:val="RT"/>
    <w:basedOn w:val="Normal"/>
    <w:next w:val="P1"/>
    <w:rsid w:val="006B7C59"/>
    <w:pPr>
      <w:spacing w:before="140"/>
      <w:ind w:left="533" w:hanging="533"/>
    </w:pPr>
    <w:rPr>
      <w:b/>
    </w:rPr>
  </w:style>
  <w:style w:type="paragraph" w:customStyle="1" w:styleId="StyleP3Italic">
    <w:name w:val="Style P3 + Italic"/>
    <w:basedOn w:val="P3"/>
    <w:next w:val="P3"/>
    <w:rsid w:val="00EB3E1B"/>
    <w:rPr>
      <w:iCs w:val="0"/>
    </w:rPr>
  </w:style>
  <w:style w:type="paragraph" w:styleId="BalloonText">
    <w:name w:val="Balloon Text"/>
    <w:basedOn w:val="Normal"/>
    <w:link w:val="BalloonTextChar"/>
    <w:rsid w:val="003C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onI\Downloads\Template%20for%20Agenci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Agencies (1)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Secretary of State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BensonI</dc:creator>
  <cp:lastModifiedBy>KKyde</cp:lastModifiedBy>
  <cp:revision>2</cp:revision>
  <cp:lastPrinted>2015-05-18T18:43:00Z</cp:lastPrinted>
  <dcterms:created xsi:type="dcterms:W3CDTF">2015-06-23T20:44:00Z</dcterms:created>
  <dcterms:modified xsi:type="dcterms:W3CDTF">2015-06-23T20:44:00Z</dcterms:modified>
</cp:coreProperties>
</file>