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369A5" w14:textId="77777777" w:rsidR="00DD24D5" w:rsidRPr="00DD24D5" w:rsidRDefault="00DD24D5" w:rsidP="00DD24D5">
      <w:pPr>
        <w:pStyle w:val="yiv5458286525msonormal"/>
        <w:spacing w:after="0" w:afterAutospacing="0"/>
        <w:rPr>
          <w:rFonts w:ascii="Arial" w:hAnsi="Arial" w:cs="Arial"/>
          <w:color w:val="000000"/>
          <w:sz w:val="22"/>
          <w:szCs w:val="22"/>
        </w:rPr>
      </w:pPr>
      <w:r w:rsidRPr="00DD24D5">
        <w:rPr>
          <w:color w:val="000000"/>
          <w:sz w:val="22"/>
          <w:szCs w:val="22"/>
        </w:rPr>
        <w:t>1) Virginia Department of Agriculture and Consumer Services (VDACS) has announced detection of the spotted lanternfly in Prince William County. </w:t>
      </w:r>
      <w:hyperlink r:id="rId4" w:tgtFrame="_blank" w:history="1">
        <w:r w:rsidRPr="00DD24D5">
          <w:rPr>
            <w:rStyle w:val="Hyperlink"/>
            <w:sz w:val="22"/>
            <w:szCs w:val="22"/>
          </w:rPr>
          <w:t>https://www.lancasterfarming.com/farming/produce/spotted-lanternfly-detected-in-prince-william-county-virginia/article_6de338c9-bccd-52fc-a5b7-ebc082410f7e.html</w:t>
        </w:r>
      </w:hyperlink>
      <w:r w:rsidRPr="00DD24D5">
        <w:rPr>
          <w:color w:val="000000"/>
          <w:sz w:val="22"/>
          <w:szCs w:val="22"/>
        </w:rPr>
        <w:t> The lanternfly has previously been detected in Clarke, Frederick, and Warren counties.  VDACS did not reveal where in PW the “isolated detection” occur. Nor has it added PW to the quarantine. Still, they ask homeowners, nurseries &amp; related businesses and local governments to search for the lanternfly.  Detection and identification information is easily found on the ‘web.</w:t>
      </w:r>
    </w:p>
    <w:p w14:paraId="3788BB2E" w14:textId="77777777" w:rsidR="00114402" w:rsidRDefault="00DD24D5" w:rsidP="003B618A">
      <w:pPr>
        <w:spacing w:before="100" w:beforeAutospacing="1" w:after="100" w:afterAutospacing="1" w:line="240" w:lineRule="auto"/>
        <w:rPr>
          <w:rStyle w:val="Hyperlink"/>
          <w:rFonts w:ascii="Times New Roman" w:eastAsia="Times New Roman" w:hAnsi="Times New Roman" w:cs="Times New Roman"/>
          <w:bCs/>
          <w:u w:val="none"/>
        </w:rPr>
      </w:pPr>
      <w:r w:rsidRPr="00DD24D5">
        <w:rPr>
          <w:rFonts w:ascii="Times New Roman" w:eastAsia="Times New Roman" w:hAnsi="Times New Roman" w:cs="Times New Roman"/>
          <w:bCs/>
        </w:rPr>
        <w:t xml:space="preserve">2) </w:t>
      </w:r>
      <w:r w:rsidR="003B618A" w:rsidRPr="00DD24D5">
        <w:rPr>
          <w:rFonts w:ascii="Times New Roman" w:eastAsia="Times New Roman" w:hAnsi="Times New Roman" w:cs="Times New Roman"/>
          <w:bCs/>
        </w:rPr>
        <w:t xml:space="preserve">Virginia Tech reports that USDA experts have confirmed the presence in Virginia of the </w:t>
      </w:r>
      <w:r w:rsidR="003B618A" w:rsidRPr="00DD24D5">
        <w:rPr>
          <w:rFonts w:ascii="Times New Roman" w:eastAsia="Times New Roman" w:hAnsi="Times New Roman" w:cs="Times New Roman"/>
        </w:rPr>
        <w:t>elm zigzag sawfly, </w:t>
      </w:r>
      <w:proofErr w:type="spellStart"/>
      <w:r w:rsidR="003B618A" w:rsidRPr="00DD24D5">
        <w:rPr>
          <w:rFonts w:ascii="Times New Roman" w:eastAsia="Times New Roman" w:hAnsi="Times New Roman" w:cs="Times New Roman"/>
          <w:i/>
          <w:iCs/>
        </w:rPr>
        <w:t>Aproceros</w:t>
      </w:r>
      <w:proofErr w:type="spellEnd"/>
      <w:r w:rsidR="003B618A" w:rsidRPr="00DD24D5">
        <w:rPr>
          <w:rFonts w:ascii="Times New Roman" w:eastAsia="Times New Roman" w:hAnsi="Times New Roman" w:cs="Times New Roman"/>
          <w:i/>
          <w:iCs/>
        </w:rPr>
        <w:t xml:space="preserve"> </w:t>
      </w:r>
      <w:proofErr w:type="spellStart"/>
      <w:r w:rsidR="003B618A" w:rsidRPr="00DD24D5">
        <w:rPr>
          <w:rFonts w:ascii="Times New Roman" w:eastAsia="Times New Roman" w:hAnsi="Times New Roman" w:cs="Times New Roman"/>
          <w:i/>
          <w:iCs/>
        </w:rPr>
        <w:t>leucopoda</w:t>
      </w:r>
      <w:proofErr w:type="spellEnd"/>
      <w:r w:rsidR="003B618A" w:rsidRPr="00DD24D5">
        <w:rPr>
          <w:rFonts w:ascii="Times New Roman" w:eastAsia="Times New Roman" w:hAnsi="Times New Roman" w:cs="Times New Roman"/>
        </w:rPr>
        <w:t xml:space="preserve">. The collection of larvae in Virginia was taken from Chinese elm, but elm zigzag sawfly is also known to feed on American elm, English elm, Siberia elm and several other elm species. The insect has previously been known to be present in Canada. See the announcement (with helpful pictures of symptoms) at </w:t>
      </w:r>
      <w:hyperlink r:id="rId5" w:history="1">
        <w:r w:rsidR="00114402" w:rsidRPr="00DD24D5">
          <w:rPr>
            <w:rStyle w:val="Hyperlink"/>
            <w:rFonts w:ascii="Times New Roman" w:eastAsia="Times New Roman" w:hAnsi="Times New Roman" w:cs="Times New Roman"/>
            <w:bCs/>
            <w:u w:val="none"/>
          </w:rPr>
          <w:t>https://www.growertalks.com/Newsletters/View/?article=3500</w:t>
        </w:r>
      </w:hyperlink>
    </w:p>
    <w:p w14:paraId="13819E31" w14:textId="77777777" w:rsidR="00DD24D5" w:rsidRPr="00DD24D5" w:rsidRDefault="00DD24D5" w:rsidP="00DD24D5">
      <w:pPr>
        <w:pStyle w:val="yiv5458286525msonormal"/>
        <w:spacing w:after="0" w:afterAutospacing="0"/>
        <w:rPr>
          <w:rFonts w:ascii="Arial" w:hAnsi="Arial" w:cs="Arial"/>
          <w:color w:val="000000"/>
          <w:sz w:val="22"/>
          <w:szCs w:val="22"/>
        </w:rPr>
      </w:pPr>
      <w:r w:rsidRPr="00DD24D5">
        <w:rPr>
          <w:color w:val="000000"/>
          <w:sz w:val="22"/>
          <w:szCs w:val="22"/>
        </w:rPr>
        <w:t>3) University scientists in Washington State have carried out Koch’s Postulates proving that </w:t>
      </w:r>
      <w:r w:rsidRPr="00DD24D5">
        <w:rPr>
          <w:rStyle w:val="Emphasis"/>
          <w:color w:val="000000"/>
          <w:sz w:val="22"/>
          <w:szCs w:val="22"/>
        </w:rPr>
        <w:t>Vinca minor</w:t>
      </w:r>
      <w:r w:rsidRPr="00DD24D5">
        <w:rPr>
          <w:color w:val="000000"/>
          <w:sz w:val="22"/>
          <w:szCs w:val="22"/>
        </w:rPr>
        <w:t> is a host for </w:t>
      </w:r>
      <w:r w:rsidRPr="00DD24D5">
        <w:rPr>
          <w:rStyle w:val="Emphasis"/>
          <w:color w:val="000000"/>
          <w:sz w:val="22"/>
          <w:szCs w:val="22"/>
        </w:rPr>
        <w:t xml:space="preserve">Phytophthora </w:t>
      </w:r>
      <w:proofErr w:type="spellStart"/>
      <w:r w:rsidRPr="00DD24D5">
        <w:rPr>
          <w:rStyle w:val="Emphasis"/>
          <w:color w:val="000000"/>
          <w:sz w:val="22"/>
          <w:szCs w:val="22"/>
        </w:rPr>
        <w:t>ramorum</w:t>
      </w:r>
      <w:proofErr w:type="spellEnd"/>
      <w:r w:rsidRPr="00DD24D5">
        <w:rPr>
          <w:color w:val="000000"/>
          <w:sz w:val="22"/>
          <w:szCs w:val="22"/>
        </w:rPr>
        <w:t xml:space="preserve">, which causes sudden oak death. APHIS has not yet amended its list of hosts to include vinca – the agency is in the process of changing its host-listing procedures.  See Elliott, M.; Rollins, L.; </w:t>
      </w:r>
      <w:proofErr w:type="spellStart"/>
      <w:r w:rsidRPr="00DD24D5">
        <w:rPr>
          <w:color w:val="000000"/>
          <w:sz w:val="22"/>
          <w:szCs w:val="22"/>
        </w:rPr>
        <w:t>Bourret</w:t>
      </w:r>
      <w:proofErr w:type="spellEnd"/>
      <w:r w:rsidRPr="00DD24D5">
        <w:rPr>
          <w:color w:val="000000"/>
          <w:sz w:val="22"/>
          <w:szCs w:val="22"/>
        </w:rPr>
        <w:t xml:space="preserve">, T. and </w:t>
      </w:r>
      <w:proofErr w:type="spellStart"/>
      <w:r w:rsidRPr="00DD24D5">
        <w:rPr>
          <w:color w:val="000000"/>
          <w:sz w:val="22"/>
          <w:szCs w:val="22"/>
        </w:rPr>
        <w:t>Chastagner</w:t>
      </w:r>
      <w:proofErr w:type="spellEnd"/>
      <w:r w:rsidRPr="00DD24D5">
        <w:rPr>
          <w:color w:val="000000"/>
          <w:sz w:val="22"/>
          <w:szCs w:val="22"/>
        </w:rPr>
        <w:t xml:space="preserve">, G. 2021. First report of leaf blight caused by Phytophthora </w:t>
      </w:r>
      <w:proofErr w:type="spellStart"/>
      <w:r w:rsidRPr="00DD24D5">
        <w:rPr>
          <w:color w:val="000000"/>
          <w:sz w:val="22"/>
          <w:szCs w:val="22"/>
        </w:rPr>
        <w:t>ramorum</w:t>
      </w:r>
      <w:proofErr w:type="spellEnd"/>
      <w:r w:rsidRPr="00DD24D5">
        <w:rPr>
          <w:color w:val="000000"/>
          <w:sz w:val="22"/>
          <w:szCs w:val="22"/>
        </w:rPr>
        <w:t xml:space="preserve"> on </w:t>
      </w:r>
      <w:r w:rsidRPr="00DD24D5">
        <w:rPr>
          <w:rStyle w:val="Strong"/>
          <w:color w:val="000000"/>
          <w:sz w:val="22"/>
          <w:szCs w:val="22"/>
        </w:rPr>
        <w:t>periwinkle (Vinca minor)</w:t>
      </w:r>
      <w:r w:rsidRPr="00DD24D5">
        <w:rPr>
          <w:color w:val="000000"/>
          <w:sz w:val="22"/>
          <w:szCs w:val="22"/>
        </w:rPr>
        <w:t> in Washington State, USA. Plant Disease. </w:t>
      </w:r>
      <w:hyperlink r:id="rId6" w:tgtFrame="_blank" w:history="1">
        <w:r w:rsidRPr="00DD24D5">
          <w:rPr>
            <w:rStyle w:val="Hyperlink"/>
            <w:sz w:val="22"/>
            <w:szCs w:val="22"/>
          </w:rPr>
          <w:t>https://doi.org/10.1094/PDIS-08-20-1721-PDN.</w:t>
        </w:r>
      </w:hyperlink>
      <w:r w:rsidRPr="00DD24D5">
        <w:rPr>
          <w:color w:val="000000"/>
          <w:sz w:val="22"/>
          <w:szCs w:val="22"/>
        </w:rPr>
        <w:t> (Early view.)</w:t>
      </w:r>
    </w:p>
    <w:p w14:paraId="6E9E8667" w14:textId="77777777" w:rsidR="00DD24D5" w:rsidRPr="00DD24D5" w:rsidRDefault="00DD24D5" w:rsidP="003B618A">
      <w:pPr>
        <w:spacing w:before="100" w:beforeAutospacing="1" w:after="100" w:afterAutospacing="1" w:line="240" w:lineRule="auto"/>
        <w:rPr>
          <w:rFonts w:ascii="Times New Roman" w:eastAsia="Times New Roman" w:hAnsi="Times New Roman" w:cs="Times New Roman"/>
          <w:bCs/>
          <w:color w:val="005244"/>
        </w:rPr>
      </w:pPr>
    </w:p>
    <w:sectPr w:rsidR="00DD24D5" w:rsidRPr="00DD2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402"/>
    <w:rsid w:val="00114402"/>
    <w:rsid w:val="003B618A"/>
    <w:rsid w:val="00DD24D5"/>
    <w:rsid w:val="00E172FB"/>
    <w:rsid w:val="00F514A9"/>
    <w:rsid w:val="00FD3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8DCA"/>
  <w15:chartTrackingRefBased/>
  <w15:docId w15:val="{18D23704-988A-45AB-91E9-24FC0D42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44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14402"/>
    <w:rPr>
      <w:i/>
      <w:iCs/>
    </w:rPr>
  </w:style>
  <w:style w:type="character" w:customStyle="1" w:styleId="Caption1">
    <w:name w:val="Caption1"/>
    <w:basedOn w:val="DefaultParagraphFont"/>
    <w:rsid w:val="00114402"/>
  </w:style>
  <w:style w:type="character" w:styleId="Hyperlink">
    <w:name w:val="Hyperlink"/>
    <w:basedOn w:val="DefaultParagraphFont"/>
    <w:uiPriority w:val="99"/>
    <w:unhideWhenUsed/>
    <w:rsid w:val="00114402"/>
    <w:rPr>
      <w:color w:val="0563C1" w:themeColor="hyperlink"/>
      <w:u w:val="single"/>
    </w:rPr>
  </w:style>
  <w:style w:type="paragraph" w:customStyle="1" w:styleId="yiv5458286525msonormal">
    <w:name w:val="yiv5458286525msonormal"/>
    <w:basedOn w:val="Normal"/>
    <w:rsid w:val="00DD24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58286525msoplaintext">
    <w:name w:val="yiv5458286525msoplaintext"/>
    <w:basedOn w:val="Normal"/>
    <w:rsid w:val="00DD24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24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959901">
      <w:bodyDiv w:val="1"/>
      <w:marLeft w:val="0"/>
      <w:marRight w:val="0"/>
      <w:marTop w:val="0"/>
      <w:marBottom w:val="0"/>
      <w:divBdr>
        <w:top w:val="none" w:sz="0" w:space="0" w:color="auto"/>
        <w:left w:val="none" w:sz="0" w:space="0" w:color="auto"/>
        <w:bottom w:val="none" w:sz="0" w:space="0" w:color="auto"/>
        <w:right w:val="none" w:sz="0" w:space="0" w:color="auto"/>
      </w:divBdr>
    </w:div>
    <w:div w:id="152910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94/PDIS-08-20-1721-PDN." TargetMode="External"/><Relationship Id="rId5" Type="http://schemas.openxmlformats.org/officeDocument/2006/relationships/hyperlink" Target="https://www.growertalks.com/Newsletters/View/?article=3500" TargetMode="External"/><Relationship Id="rId4" Type="http://schemas.openxmlformats.org/officeDocument/2006/relationships/hyperlink" Target="https://www.lancasterfarming.com/farming/produce/spotted-lanternfly-detected-in-prince-william-county-virginia/article_6de338c9-bccd-52fc-a5b7-ebc082410f7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dc:creator>
  <cp:keywords/>
  <dc:description/>
  <cp:lastModifiedBy>Steiner, Warren</cp:lastModifiedBy>
  <cp:revision>2</cp:revision>
  <dcterms:created xsi:type="dcterms:W3CDTF">2021-06-22T12:16:00Z</dcterms:created>
  <dcterms:modified xsi:type="dcterms:W3CDTF">2021-06-22T12:16:00Z</dcterms:modified>
</cp:coreProperties>
</file>